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MANIFIESTO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música es un bien cultural fundamental, un medio de expresión y una fuente de bienestar a la que todos tienen derecho. "Toda persona tiene derecho a participar libremente en la vida cultural de la comunidad, a gozar de las artes y a participar en el progreso científico y en los beneficios que de él resulten." Declaración Universal de Derechos Humanos de la ONU, Artículo 27.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personas mayores y especialmente aquellas con demencia a menudo son excluidas del acceso a la música. Los factores que limitan el acceso a la música incluyen: estigma, edadismo, exclusión digital, restricciones en entornos residenciales y hospitalarios o falta de conocimiento y capacitación sobre el potencial de la música para la demencia.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Apoyamos acciones locales, nacionales y globales para superar barreras y facilitar el acceso a la música para todas las personas mayores. Se necesita un cambio sistémico para aumentar el acceso a la música entre las personas mayores en todos los países y en todos los lugares, ya sea en sus propios hogares o en entornos de cuidado grupal.</w:t>
      </w:r>
    </w:p>
    <w:p w:rsidR="00000000" w:rsidDel="00000000" w:rsidP="00000000" w:rsidRDefault="00000000" w:rsidRPr="00000000" w14:paraId="00000008">
      <w:pPr>
        <w:spacing w:before="280" w:lineRule="auto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C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97094D"/>
    <w:pPr>
      <w:spacing w:after="0" w:line="240" w:lineRule="auto"/>
    </w:pPr>
    <w:rPr>
      <w:rFonts w:ascii="Calibri" w:cs="Calibri" w:hAnsi="Calibri"/>
      <w:kern w:val="0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97094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97094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97094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7094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97094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97094D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7094D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7094D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7094D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7094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7094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7094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7094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7094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7094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7094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7094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7094D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97094D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7094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97094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7094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7094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7094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7094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7094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7094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7094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7094D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45782D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n-US" w:val="en-CR"/>
    </w:rPr>
  </w:style>
  <w:style w:type="character" w:styleId="Strong">
    <w:name w:val="Strong"/>
    <w:basedOn w:val="DefaultParagraphFont"/>
    <w:uiPriority w:val="22"/>
    <w:qFormat w:val="1"/>
    <w:rsid w:val="0045782D"/>
    <w:rPr>
      <w:b w:val="1"/>
      <w:b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linwv0N9UTLzy3qxMnZKOHIPQ==">CgMxLjA4AHIhMW9ZbG45NTRCTUllUTFYYlFIOHRVX0xFejRXZXp0eDV1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2024-06-12T15:01:00Z</dcterms:created>
  <dc:creator>Justine Schneider (staff)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0x010100F57573F99DE79145B2C4B20841E12603</vt:lpwstr>
  </property>
</Properties>
</file>