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80" w:before="280" w:lineRule="auto"/>
        <w:rPr>
          <w:sz w:val="22"/>
          <w:szCs w:val="22"/>
        </w:rPr>
      </w:pPr>
      <w:r w:rsidDel="00000000" w:rsidR="00000000" w:rsidRPr="00000000">
        <w:rPr>
          <w:sz w:val="22"/>
          <w:szCs w:val="22"/>
          <w:rtl w:val="0"/>
        </w:rPr>
        <w:t xml:space="preserve">The Manifesto in Yoruba Language </w:t>
      </w:r>
    </w:p>
    <w:p w:rsidR="00000000" w:rsidDel="00000000" w:rsidP="00000000" w:rsidRDefault="00000000" w:rsidRPr="00000000" w14:paraId="00000002">
      <w:pPr>
        <w:spacing w:after="280" w:before="280" w:lineRule="auto"/>
        <w:rPr>
          <w:sz w:val="22"/>
          <w:szCs w:val="22"/>
        </w:rPr>
      </w:pPr>
      <w:r w:rsidDel="00000000" w:rsidR="00000000" w:rsidRPr="00000000">
        <w:rPr>
          <w:sz w:val="22"/>
          <w:szCs w:val="22"/>
          <w:rtl w:val="0"/>
        </w:rPr>
        <w:t xml:space="preserve">                 MANIFESITO (Manifesto)</w:t>
      </w:r>
    </w:p>
    <w:p w:rsidR="00000000" w:rsidDel="00000000" w:rsidP="00000000" w:rsidRDefault="00000000" w:rsidRPr="00000000" w14:paraId="00000003">
      <w:pPr>
        <w:spacing w:after="280" w:before="280" w:lineRule="auto"/>
        <w:rPr>
          <w:sz w:val="22"/>
          <w:szCs w:val="22"/>
        </w:rPr>
      </w:pPr>
      <w:r w:rsidDel="00000000" w:rsidR="00000000" w:rsidRPr="00000000">
        <w:rPr>
          <w:sz w:val="22"/>
          <w:szCs w:val="22"/>
          <w:rtl w:val="0"/>
        </w:rPr>
        <w:t xml:space="preserve">Orin jẹ dukia aṣa ipilẹ, ọna ti ikosile ati orisun ti alafia eyiti gbogbo eniyan ni ẹtọ si. "Gbogbo eniyan ni ẹtọ larọwọto lati kopa ninu igbesi aye aṣa ti agbegbe, lati gbadun iṣẹ ọna ati lati ṣe alabapin ninu ilosiwaju imọ-jinlẹ ati awọn anfani rẹ.” Ikede UN fun Eto Eda Eniyan Abala 27. Awọn agbalagba ati paapaa awọn ti o ni iyawere nigbagbogbo ni a yọkuro lati iraye si orin. Awọn okunfa ti o ṣe idinwo iraye si orin pẹlu: abuku, ọjọ-ori, iyasoto oni-nọmba, awọn ihamọ ni awọn eto ibugbe ati ile-iwosan tabi aini imọ ati ikẹkọ lori agbara orin fun iyawere. A ṣe atilẹyin agbegbe, orilẹ-ede ati awọn iṣe agbaye lati bori awọn idena ati irọrun iraye si orin fun gbogbo awọn eniyan agbalagba. A nilo iyipada eto lati mu iraye si orin pọ si laarin awọn agbalagba ni gbogbo awọn orilẹ-ede ati gbogbo awọn aaye, boya ni ile tiwọn tabi ni awọn eto itọju ẹgbẹ.</w:t>
      </w:r>
    </w:p>
    <w:p w:rsidR="00000000" w:rsidDel="00000000" w:rsidP="00000000" w:rsidRDefault="00000000" w:rsidRPr="00000000" w14:paraId="00000004">
      <w:pPr>
        <w:spacing w:after="280" w:before="280" w:lineRule="auto"/>
        <w:rPr>
          <w:sz w:val="22"/>
          <w:szCs w:val="22"/>
        </w:rPr>
      </w:pPr>
      <w:r w:rsidDel="00000000" w:rsidR="00000000" w:rsidRPr="00000000">
        <w:rPr>
          <w:rtl w:val="0"/>
        </w:rPr>
      </w:r>
    </w:p>
    <w:p w:rsidR="00000000" w:rsidDel="00000000" w:rsidP="00000000" w:rsidRDefault="00000000" w:rsidRPr="00000000" w14:paraId="00000005">
      <w:pPr>
        <w:spacing w:after="280" w:before="280" w:lineRule="auto"/>
        <w:rPr>
          <w:sz w:val="22"/>
          <w:szCs w:val="22"/>
        </w:rPr>
      </w:pPr>
      <w:r w:rsidDel="00000000" w:rsidR="00000000" w:rsidRPr="00000000">
        <w:rPr>
          <w:rtl w:val="0"/>
        </w:rPr>
      </w:r>
    </w:p>
    <w:p w:rsidR="00000000" w:rsidDel="00000000" w:rsidP="00000000" w:rsidRDefault="00000000" w:rsidRPr="00000000" w14:paraId="00000006">
      <w:pPr>
        <w:spacing w:after="280" w:before="280" w:lineRule="auto"/>
        <w:rPr>
          <w:sz w:val="22"/>
          <w:szCs w:val="22"/>
        </w:rPr>
      </w:pPr>
      <w:r w:rsidDel="00000000" w:rsidR="00000000" w:rsidRPr="00000000">
        <w:rPr>
          <w:sz w:val="22"/>
          <w:szCs w:val="22"/>
          <w:rtl w:val="0"/>
        </w:rPr>
        <w:t xml:space="preserve">    The Manifesto in Igbo Language </w:t>
      </w:r>
    </w:p>
    <w:p w:rsidR="00000000" w:rsidDel="00000000" w:rsidP="00000000" w:rsidRDefault="00000000" w:rsidRPr="00000000" w14:paraId="00000007">
      <w:pPr>
        <w:spacing w:after="280" w:before="280" w:lineRule="auto"/>
        <w:rPr>
          <w:sz w:val="22"/>
          <w:szCs w:val="22"/>
        </w:rPr>
      </w:pPr>
      <w:r w:rsidDel="00000000" w:rsidR="00000000" w:rsidRPr="00000000">
        <w:rPr>
          <w:sz w:val="22"/>
          <w:szCs w:val="22"/>
          <w:rtl w:val="0"/>
        </w:rPr>
        <w:t xml:space="preserve">               Ngosipụta (Manifesto)</w:t>
      </w:r>
    </w:p>
    <w:p w:rsidR="00000000" w:rsidDel="00000000" w:rsidP="00000000" w:rsidRDefault="00000000" w:rsidRPr="00000000" w14:paraId="00000008">
      <w:pPr>
        <w:spacing w:after="280" w:before="280" w:lineRule="auto"/>
        <w:rPr>
          <w:sz w:val="22"/>
          <w:szCs w:val="22"/>
        </w:rPr>
      </w:pPr>
      <w:r w:rsidDel="00000000" w:rsidR="00000000" w:rsidRPr="00000000">
        <w:rPr>
          <w:sz w:val="22"/>
          <w:szCs w:val="22"/>
          <w:rtl w:val="0"/>
        </w:rPr>
        <w:t xml:space="preserve">Egwu bụ akụ omenala dị mkpa, ụzọ nkwuputa na isi iyi nke ọdịmma nke onye ọ bụla tozuru oke. "Onye ọ bụla nwere ikike nnwere onwe isonye na ndụ omenala nke obodo, ịnụ ụtọ nka na ikere òkè na ọganihu sayensị na uru ya." Nkwupụta UN maka ikike mmadụ Nkeji edemede 27. </w:t>
      </w:r>
    </w:p>
    <w:p w:rsidR="00000000" w:rsidDel="00000000" w:rsidP="00000000" w:rsidRDefault="00000000" w:rsidRPr="00000000" w14:paraId="00000009">
      <w:pPr>
        <w:spacing w:after="280" w:before="280" w:lineRule="auto"/>
        <w:rPr>
          <w:sz w:val="22"/>
          <w:szCs w:val="22"/>
        </w:rPr>
      </w:pPr>
      <w:r w:rsidDel="00000000" w:rsidR="00000000" w:rsidRPr="00000000">
        <w:rPr>
          <w:sz w:val="22"/>
          <w:szCs w:val="22"/>
          <w:rtl w:val="0"/>
        </w:rPr>
        <w:t xml:space="preserve">A na-ewepụkarị ndị agadi na karịsịa ndị nwere nkwarụ na ịnweta egwu.  Ihe ndị na-amachibido ịnweta egwu gụnyere: mkparị, afọ ndụ, mwepu dijitalụ, mmachi na ebe obibi na ụlọ ọgwụ ma ọ bụ enweghị ihe ọmụma na ọzụzụ gbasara ike egwu nwere ike ịda mbà n'obi. </w:t>
      </w:r>
    </w:p>
    <w:p w:rsidR="00000000" w:rsidDel="00000000" w:rsidP="00000000" w:rsidRDefault="00000000" w:rsidRPr="00000000" w14:paraId="0000000A">
      <w:pPr>
        <w:spacing w:after="280" w:before="280" w:lineRule="auto"/>
        <w:rPr>
          <w:sz w:val="22"/>
          <w:szCs w:val="22"/>
        </w:rPr>
      </w:pPr>
      <w:r w:rsidDel="00000000" w:rsidR="00000000" w:rsidRPr="00000000">
        <w:rPr>
          <w:sz w:val="22"/>
          <w:szCs w:val="22"/>
          <w:rtl w:val="0"/>
        </w:rPr>
        <w:t xml:space="preserve">Anyị na-akwado ime obodo, mba na nke zuru ụwa ọnụ iji merie ihe mgbochi ma kwado ohere ịnweta egwu maka ndị agadi niile. Ọ dị mkpa ka mgbanwe usoro dị ka ịbawanye ohere egwu n'etiti ndị agadi nọ na mba niile na ebe niile, ma n'ụlọ nke ha ma ọ bụ na ntọala nlekọta otu.</w:t>
      </w:r>
    </w:p>
    <w:p w:rsidR="00000000" w:rsidDel="00000000" w:rsidP="00000000" w:rsidRDefault="00000000" w:rsidRPr="00000000" w14:paraId="0000000B">
      <w:pPr>
        <w:spacing w:after="280" w:before="280" w:lineRule="auto"/>
        <w:rPr>
          <w:sz w:val="22"/>
          <w:szCs w:val="22"/>
        </w:rPr>
      </w:pPr>
      <w:r w:rsidDel="00000000" w:rsidR="00000000" w:rsidRPr="00000000">
        <w:rPr>
          <w:rtl w:val="0"/>
        </w:rPr>
      </w:r>
    </w:p>
    <w:p w:rsidR="00000000" w:rsidDel="00000000" w:rsidP="00000000" w:rsidRDefault="00000000" w:rsidRPr="00000000" w14:paraId="0000000C">
      <w:pPr>
        <w:spacing w:after="280" w:before="280" w:lineRule="auto"/>
        <w:rPr>
          <w:sz w:val="22"/>
          <w:szCs w:val="22"/>
        </w:rPr>
      </w:pPr>
      <w:r w:rsidDel="00000000" w:rsidR="00000000" w:rsidRPr="00000000">
        <w:rPr>
          <w:rtl w:val="0"/>
        </w:rPr>
      </w:r>
    </w:p>
    <w:p w:rsidR="00000000" w:rsidDel="00000000" w:rsidP="00000000" w:rsidRDefault="00000000" w:rsidRPr="00000000" w14:paraId="0000000D">
      <w:pPr>
        <w:spacing w:after="280" w:before="280" w:lineRule="auto"/>
        <w:rPr>
          <w:sz w:val="22"/>
          <w:szCs w:val="22"/>
        </w:rPr>
      </w:pPr>
      <w:r w:rsidDel="00000000" w:rsidR="00000000" w:rsidRPr="00000000">
        <w:rPr>
          <w:rtl w:val="0"/>
        </w:rPr>
      </w:r>
    </w:p>
    <w:p w:rsidR="00000000" w:rsidDel="00000000" w:rsidP="00000000" w:rsidRDefault="00000000" w:rsidRPr="00000000" w14:paraId="0000000E">
      <w:pPr>
        <w:spacing w:after="280" w:before="280" w:lineRule="auto"/>
        <w:rPr>
          <w:sz w:val="22"/>
          <w:szCs w:val="22"/>
        </w:rPr>
      </w:pPr>
      <w:r w:rsidDel="00000000" w:rsidR="00000000" w:rsidRPr="00000000">
        <w:rPr>
          <w:rtl w:val="0"/>
        </w:rPr>
      </w:r>
    </w:p>
    <w:p w:rsidR="00000000" w:rsidDel="00000000" w:rsidP="00000000" w:rsidRDefault="00000000" w:rsidRPr="00000000" w14:paraId="0000000F">
      <w:pPr>
        <w:spacing w:after="280" w:before="280"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280" w:before="280" w:lineRule="auto"/>
        <w:rPr>
          <w:sz w:val="22"/>
          <w:szCs w:val="22"/>
        </w:rPr>
      </w:pPr>
      <w:r w:rsidDel="00000000" w:rsidR="00000000" w:rsidRPr="00000000">
        <w:rPr>
          <w:sz w:val="22"/>
          <w:szCs w:val="22"/>
          <w:rtl w:val="0"/>
        </w:rPr>
        <w:t xml:space="preserve">The Manifesto in Hausa Language </w:t>
      </w:r>
    </w:p>
    <w:p w:rsidR="00000000" w:rsidDel="00000000" w:rsidP="00000000" w:rsidRDefault="00000000" w:rsidRPr="00000000" w14:paraId="00000011">
      <w:pPr>
        <w:spacing w:after="280" w:before="280" w:lineRule="auto"/>
        <w:rPr>
          <w:sz w:val="22"/>
          <w:szCs w:val="22"/>
        </w:rPr>
      </w:pPr>
      <w:r w:rsidDel="00000000" w:rsidR="00000000" w:rsidRPr="00000000">
        <w:rPr>
          <w:sz w:val="22"/>
          <w:szCs w:val="22"/>
          <w:rtl w:val="0"/>
        </w:rPr>
        <w:t xml:space="preserve">                 BAYANI (Manifesto)</w:t>
      </w:r>
    </w:p>
    <w:p w:rsidR="00000000" w:rsidDel="00000000" w:rsidP="00000000" w:rsidRDefault="00000000" w:rsidRPr="00000000" w14:paraId="00000012">
      <w:pPr>
        <w:spacing w:after="280" w:before="280" w:lineRule="auto"/>
        <w:rPr>
          <w:sz w:val="22"/>
          <w:szCs w:val="22"/>
        </w:rPr>
      </w:pPr>
      <w:r w:rsidDel="00000000" w:rsidR="00000000" w:rsidRPr="00000000">
        <w:rPr>
          <w:sz w:val="22"/>
          <w:szCs w:val="22"/>
          <w:rtl w:val="0"/>
        </w:rPr>
        <w:t xml:space="preserve">Kiɗa wata muhimmiyar kadara ce ta al'adu, hanya ce ta furuci da tushen jin daɗin da kowa ya cancanci. "Kowa yana da 'yancin shiga cikin rayuwar al'adun al'umma, don jin dadin fasaha da kuma shiga cikin ci gaban kimiyya da fa'idodinsa." Sanarwar Majalisar Dinkin Duniya game da Haƙƙin Dan Adam Mataki na ashirin da bakwai. </w:t>
      </w:r>
    </w:p>
    <w:p w:rsidR="00000000" w:rsidDel="00000000" w:rsidP="00000000" w:rsidRDefault="00000000" w:rsidRPr="00000000" w14:paraId="00000013">
      <w:pPr>
        <w:spacing w:after="280" w:before="280" w:lineRule="auto"/>
        <w:rPr>
          <w:sz w:val="22"/>
          <w:szCs w:val="22"/>
        </w:rPr>
      </w:pPr>
      <w:r w:rsidDel="00000000" w:rsidR="00000000" w:rsidRPr="00000000">
        <w:rPr>
          <w:sz w:val="22"/>
          <w:szCs w:val="22"/>
          <w:rtl w:val="0"/>
        </w:rPr>
        <w:t xml:space="preserve">Manya da kuma musamman masu ciwon hauka galibi ana cire su daga shiga kiɗan.  Abubuwan da ke iyakance damar yin amfani da kiɗa sun haɗa da: kyama, shekaru, keɓance dijital, ƙuntatawa a cikin wuraren zama da asibitoci ko rashin ilimi da horo kan yuwuwar kiɗan don lalata. </w:t>
      </w:r>
    </w:p>
    <w:p w:rsidR="00000000" w:rsidDel="00000000" w:rsidP="00000000" w:rsidRDefault="00000000" w:rsidRPr="00000000" w14:paraId="00000014">
      <w:pPr>
        <w:spacing w:after="280" w:before="280" w:lineRule="auto"/>
        <w:rPr>
          <w:sz w:val="22"/>
          <w:szCs w:val="22"/>
        </w:rPr>
      </w:pPr>
      <w:r w:rsidDel="00000000" w:rsidR="00000000" w:rsidRPr="00000000">
        <w:rPr>
          <w:sz w:val="22"/>
          <w:szCs w:val="22"/>
          <w:rtl w:val="0"/>
        </w:rPr>
        <w:t xml:space="preserve">Muna tallafawa ayyukan gida, na ƙasa da na duniya don shawo kan shinge da sauƙaƙe damar yin amfani da kiɗa ga duk tsofaffi. Ana buƙatar canjin tsari don ƙara samun damar yin amfani da kiɗa tsakanin tsofaffi a duk ƙasashe da duk wurare, ko a cikin gidajensu ko a cikin saitunan kulawa na rukuni</w:t>
      </w:r>
    </w:p>
    <w:p w:rsidR="00000000" w:rsidDel="00000000" w:rsidP="00000000" w:rsidRDefault="00000000" w:rsidRPr="00000000" w14:paraId="00000015">
      <w:pPr>
        <w:spacing w:after="280" w:before="280" w:lineRule="auto"/>
        <w:rPr>
          <w:sz w:val="22"/>
          <w:szCs w:val="22"/>
        </w:rPr>
      </w:pPr>
      <w:r w:rsidDel="00000000" w:rsidR="00000000" w:rsidRPr="00000000">
        <w:rPr>
          <w:rtl w:val="0"/>
        </w:rPr>
      </w:r>
    </w:p>
    <w:p w:rsidR="00000000" w:rsidDel="00000000" w:rsidP="00000000" w:rsidRDefault="00000000" w:rsidRPr="00000000" w14:paraId="00000016">
      <w:pPr>
        <w:spacing w:after="280" w:before="280" w:lineRule="auto"/>
        <w:rPr>
          <w:sz w:val="22"/>
          <w:szCs w:val="22"/>
        </w:rPr>
      </w:pPr>
      <w:r w:rsidDel="00000000" w:rsidR="00000000" w:rsidRPr="00000000">
        <w:rPr>
          <w:sz w:val="22"/>
          <w:szCs w:val="22"/>
          <w:rtl w:val="0"/>
        </w:rPr>
        <w:t xml:space="preserve">￼Manifesto</w:t>
      </w:r>
    </w:p>
    <w:p w:rsidR="00000000" w:rsidDel="00000000" w:rsidP="00000000" w:rsidRDefault="00000000" w:rsidRPr="00000000" w14:paraId="00000017">
      <w:pPr>
        <w:spacing w:after="280" w:before="280" w:lineRule="auto"/>
        <w:rPr>
          <w:sz w:val="22"/>
          <w:szCs w:val="22"/>
        </w:rPr>
      </w:pPr>
      <w:r w:rsidDel="00000000" w:rsidR="00000000" w:rsidRPr="00000000">
        <w:rPr>
          <w:sz w:val="22"/>
          <w:szCs w:val="22"/>
          <w:rtl w:val="0"/>
        </w:rPr>
        <w:t xml:space="preserve">music na fundamental cultural asset, a way for expression and source for wellbeing to which everyone na entitled.  “everyone don di right freely to participate for di cultural life for di community, to flex di arts and to share for scientific advancement and na benefits. ” un declaration for human rights article 27.  </w:t>
      </w:r>
    </w:p>
    <w:p w:rsidR="00000000" w:rsidDel="00000000" w:rsidP="00000000" w:rsidRDefault="00000000" w:rsidRPr="00000000" w14:paraId="00000018">
      <w:pPr>
        <w:spacing w:after="280" w:before="280" w:lineRule="auto"/>
        <w:rPr>
          <w:sz w:val="22"/>
          <w:szCs w:val="22"/>
        </w:rPr>
      </w:pPr>
      <w:r w:rsidDel="00000000" w:rsidR="00000000" w:rsidRPr="00000000">
        <w:rPr>
          <w:sz w:val="22"/>
          <w:szCs w:val="22"/>
          <w:rtl w:val="0"/>
        </w:rPr>
        <w:t xml:space="preserve"> older pipo and especially dos wit dementia are often excluded from check to music. Factors dat limit check to music include: stigma, ageism, digital comot, restrictions for residential and hospital settings or lack for knowledge and training for di potential for music for dementia.  </w:t>
      </w:r>
    </w:p>
    <w:p w:rsidR="00000000" w:rsidDel="00000000" w:rsidP="00000000" w:rsidRDefault="00000000" w:rsidRPr="00000000" w14:paraId="00000019">
      <w:pPr>
        <w:spacing w:after="280" w:before="280" w:lineRule="auto"/>
        <w:rPr>
          <w:sz w:val="22"/>
          <w:szCs w:val="22"/>
        </w:rPr>
      </w:pPr>
      <w:r w:rsidDel="00000000" w:rsidR="00000000" w:rsidRPr="00000000">
        <w:rPr>
          <w:sz w:val="22"/>
          <w:szCs w:val="22"/>
          <w:rtl w:val="0"/>
        </w:rPr>
        <w:t xml:space="preserve"> we support local, kontri and global actions to overcome barriers and facilitate check to music for all older pipo.  Systemic change na needed to chop up check to music amongst older pipo for all kontris and all places, weda for dia own homes or for group send settings</w:t>
      </w:r>
    </w:p>
    <w:p w:rsidR="00000000" w:rsidDel="00000000" w:rsidP="00000000" w:rsidRDefault="00000000" w:rsidRPr="00000000" w14:paraId="0000001A">
      <w:pPr>
        <w:spacing w:after="280" w:before="280" w:lineRule="auto"/>
        <w:rPr>
          <w:sz w:val="22"/>
          <w:szCs w:val="22"/>
        </w:rPr>
      </w:pPr>
      <w:r w:rsidDel="00000000" w:rsidR="00000000" w:rsidRPr="00000000">
        <w:rPr>
          <w:rtl w:val="0"/>
        </w:rPr>
      </w:r>
    </w:p>
    <w:p w:rsidR="00000000" w:rsidDel="00000000" w:rsidP="00000000" w:rsidRDefault="00000000" w:rsidRPr="00000000" w14:paraId="0000001B">
      <w:pPr>
        <w:spacing w:before="280" w:lineRule="auto"/>
        <w:rPr>
          <w:i w:val="1"/>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tyle0" w:default="1">
    <w:name w:val="Normal"/>
    <w:next w:val="style0"/>
    <w:qFormat w:val="1"/>
    <w:pPr>
      <w:spacing w:after="0" w:line="240" w:lineRule="auto"/>
    </w:pPr>
    <w:rPr>
      <w:rFonts w:ascii="Calibri" w:cs="Calibri" w:hAnsi="Calibri"/>
      <w:kern w:val="0"/>
      <w:sz w:val="20"/>
      <w:szCs w:val="20"/>
      <w:lang w:eastAsia="en-GB"/>
    </w:rPr>
  </w:style>
  <w:style w:type="paragraph" w:styleId="style1">
    <w:name w:val="heading 1"/>
    <w:basedOn w:val="style0"/>
    <w:next w:val="style0"/>
    <w:link w:val="style4097"/>
    <w:uiPriority w:val="9"/>
    <w:qFormat w:val="1"/>
    <w:pPr>
      <w:keepNext w:val="1"/>
      <w:keepLines w:val="1"/>
      <w:spacing w:after="80" w:before="360"/>
      <w:outlineLvl w:val="0"/>
    </w:pPr>
    <w:rPr>
      <w:rFonts w:ascii="Aptos Display" w:cs="宋体" w:eastAsia="宋体" w:hAnsi="Aptos Display"/>
      <w:color w:val="0f4761"/>
      <w:sz w:val="40"/>
      <w:szCs w:val="40"/>
    </w:rPr>
  </w:style>
  <w:style w:type="paragraph" w:styleId="style2">
    <w:name w:val="heading 2"/>
    <w:basedOn w:val="style0"/>
    <w:next w:val="style0"/>
    <w:link w:val="style4098"/>
    <w:uiPriority w:val="9"/>
    <w:qFormat w:val="1"/>
    <w:pPr>
      <w:keepNext w:val="1"/>
      <w:keepLines w:val="1"/>
      <w:spacing w:after="80" w:before="160"/>
      <w:outlineLvl w:val="1"/>
    </w:pPr>
    <w:rPr>
      <w:rFonts w:ascii="Aptos Display" w:cs="宋体" w:eastAsia="宋体" w:hAnsi="Aptos Display"/>
      <w:color w:val="0f4761"/>
      <w:sz w:val="32"/>
      <w:szCs w:val="32"/>
    </w:rPr>
  </w:style>
  <w:style w:type="paragraph" w:styleId="style3">
    <w:name w:val="heading 3"/>
    <w:basedOn w:val="style0"/>
    <w:next w:val="style0"/>
    <w:link w:val="style4099"/>
    <w:uiPriority w:val="9"/>
    <w:qFormat w:val="1"/>
    <w:pPr>
      <w:keepNext w:val="1"/>
      <w:keepLines w:val="1"/>
      <w:spacing w:after="80" w:before="160"/>
      <w:outlineLvl w:val="2"/>
    </w:pPr>
    <w:rPr>
      <w:rFonts w:cs="宋体" w:eastAsia="宋体"/>
      <w:color w:val="0f4761"/>
      <w:sz w:val="28"/>
      <w:szCs w:val="28"/>
    </w:rPr>
  </w:style>
  <w:style w:type="paragraph" w:styleId="style4">
    <w:name w:val="heading 4"/>
    <w:basedOn w:val="style0"/>
    <w:next w:val="style0"/>
    <w:link w:val="style4100"/>
    <w:uiPriority w:val="9"/>
    <w:qFormat w:val="1"/>
    <w:pPr>
      <w:keepNext w:val="1"/>
      <w:keepLines w:val="1"/>
      <w:spacing w:after="40" w:before="80"/>
      <w:outlineLvl w:val="3"/>
    </w:pPr>
    <w:rPr>
      <w:rFonts w:cs="宋体" w:eastAsia="宋体"/>
      <w:i w:val="1"/>
      <w:iCs w:val="1"/>
      <w:color w:val="0f4761"/>
    </w:rPr>
  </w:style>
  <w:style w:type="paragraph" w:styleId="style5">
    <w:name w:val="heading 5"/>
    <w:basedOn w:val="style0"/>
    <w:next w:val="style0"/>
    <w:link w:val="style4101"/>
    <w:uiPriority w:val="9"/>
    <w:qFormat w:val="1"/>
    <w:pPr>
      <w:keepNext w:val="1"/>
      <w:keepLines w:val="1"/>
      <w:spacing w:after="40" w:before="80"/>
      <w:outlineLvl w:val="4"/>
    </w:pPr>
    <w:rPr>
      <w:rFonts w:cs="宋体" w:eastAsia="宋体"/>
      <w:color w:val="0f4761"/>
    </w:rPr>
  </w:style>
  <w:style w:type="paragraph" w:styleId="style6">
    <w:name w:val="heading 6"/>
    <w:basedOn w:val="style0"/>
    <w:next w:val="style0"/>
    <w:link w:val="style4102"/>
    <w:uiPriority w:val="9"/>
    <w:qFormat w:val="1"/>
    <w:pPr>
      <w:keepNext w:val="1"/>
      <w:keepLines w:val="1"/>
      <w:spacing w:before="40"/>
      <w:outlineLvl w:val="5"/>
    </w:pPr>
    <w:rPr>
      <w:rFonts w:cs="宋体" w:eastAsia="宋体"/>
      <w:i w:val="1"/>
      <w:iCs w:val="1"/>
      <w:color w:val="595959"/>
    </w:rPr>
  </w:style>
  <w:style w:type="paragraph" w:styleId="style7">
    <w:name w:val="heading 7"/>
    <w:basedOn w:val="style0"/>
    <w:next w:val="style0"/>
    <w:link w:val="style4103"/>
    <w:uiPriority w:val="9"/>
    <w:qFormat w:val="1"/>
    <w:pPr>
      <w:keepNext w:val="1"/>
      <w:keepLines w:val="1"/>
      <w:spacing w:before="40"/>
      <w:outlineLvl w:val="6"/>
    </w:pPr>
    <w:rPr>
      <w:rFonts w:cs="宋体" w:eastAsia="宋体"/>
      <w:color w:val="595959"/>
    </w:rPr>
  </w:style>
  <w:style w:type="paragraph" w:styleId="style8">
    <w:name w:val="heading 8"/>
    <w:basedOn w:val="style0"/>
    <w:next w:val="style0"/>
    <w:link w:val="style4104"/>
    <w:uiPriority w:val="9"/>
    <w:qFormat w:val="1"/>
    <w:pPr>
      <w:keepNext w:val="1"/>
      <w:keepLines w:val="1"/>
      <w:outlineLvl w:val="7"/>
    </w:pPr>
    <w:rPr>
      <w:rFonts w:cs="宋体" w:eastAsia="宋体"/>
      <w:i w:val="1"/>
      <w:iCs w:val="1"/>
      <w:color w:val="272727"/>
    </w:rPr>
  </w:style>
  <w:style w:type="paragraph" w:styleId="style9">
    <w:name w:val="heading 9"/>
    <w:basedOn w:val="style0"/>
    <w:next w:val="style0"/>
    <w:link w:val="style4105"/>
    <w:uiPriority w:val="9"/>
    <w:qFormat w:val="1"/>
    <w:pPr>
      <w:keepNext w:val="1"/>
      <w:keepLines w:val="1"/>
      <w:outlineLvl w:val="8"/>
    </w:pPr>
    <w:rPr>
      <w:rFonts w:cs="宋体" w:eastAsia="宋体"/>
      <w:color w:val="272727"/>
    </w:rPr>
  </w:style>
  <w:style w:type="character" w:styleId="style65" w:default="1">
    <w:name w:val="Default Paragraph Font"/>
    <w:next w:val="style65"/>
    <w:uiPriority w:val="1"/>
  </w:style>
  <w:style w:type="table" w:styleId="style105" w:default="1">
    <w:name w:val="Normal Table"/>
    <w:next w:val="style105"/>
    <w:uiPriority w:val="99"/>
    <w:pPr/>
    <w:rPr/>
    <w:tblPr>
      <w:tblInd w:w="0.0" w:type="dxa"/>
      <w:tblCellMar>
        <w:top w:w="0.0" w:type="dxa"/>
        <w:left w:w="108.0" w:type="dxa"/>
        <w:bottom w:w="0.0" w:type="dxa"/>
        <w:right w:w="108.0" w:type="dxa"/>
      </w:tblCellMar>
    </w:tblPr>
    <w:tcPr>
      <w:tcBorders/>
    </w:tcPr>
  </w:style>
  <w:style w:type="numbering" w:styleId="style107" w:default="1">
    <w:name w:val="No List"/>
    <w:next w:val="style107"/>
    <w:uiPriority w:val="99"/>
    <w:pPr/>
  </w:style>
  <w:style w:type="character" w:styleId="style4097" w:customStyle="1">
    <w:name w:val="Heading 1 Char_850d3704-57ed-450a-88f4-8307839cec95"/>
    <w:basedOn w:val="style65"/>
    <w:next w:val="style4097"/>
    <w:link w:val="style1"/>
    <w:uiPriority w:val="9"/>
    <w:rPr>
      <w:rFonts w:ascii="Aptos Display" w:cs="宋体" w:eastAsia="宋体" w:hAnsi="Aptos Display"/>
      <w:color w:val="0f4761"/>
      <w:sz w:val="40"/>
      <w:szCs w:val="40"/>
    </w:rPr>
  </w:style>
  <w:style w:type="character" w:styleId="style4098" w:customStyle="1">
    <w:name w:val="Heading 2 Char_b4522d19-27af-4e4e-9d4e-66e8b8ef17aa"/>
    <w:basedOn w:val="style65"/>
    <w:next w:val="style4098"/>
    <w:link w:val="style2"/>
    <w:uiPriority w:val="9"/>
    <w:rPr>
      <w:rFonts w:ascii="Aptos Display" w:cs="宋体" w:eastAsia="宋体" w:hAnsi="Aptos Display"/>
      <w:color w:val="0f4761"/>
      <w:sz w:val="32"/>
      <w:szCs w:val="32"/>
    </w:rPr>
  </w:style>
  <w:style w:type="character" w:styleId="style4099" w:customStyle="1">
    <w:name w:val="Heading 3 Char_fe467d95-d6a0-4e46-8355-8c4604080b6e"/>
    <w:basedOn w:val="style65"/>
    <w:next w:val="style4099"/>
    <w:link w:val="style3"/>
    <w:uiPriority w:val="9"/>
    <w:rPr>
      <w:rFonts w:cs="宋体" w:eastAsia="宋体"/>
      <w:color w:val="0f4761"/>
      <w:sz w:val="28"/>
      <w:szCs w:val="28"/>
    </w:rPr>
  </w:style>
  <w:style w:type="character" w:styleId="style4100" w:customStyle="1">
    <w:name w:val="Heading 4 Char_22154c88-8a52-48ba-a96a-7ff4257bc0e1"/>
    <w:basedOn w:val="style65"/>
    <w:next w:val="style4100"/>
    <w:link w:val="style4"/>
    <w:uiPriority w:val="9"/>
    <w:rPr>
      <w:rFonts w:cs="宋体" w:eastAsia="宋体"/>
      <w:i w:val="1"/>
      <w:iCs w:val="1"/>
      <w:color w:val="0f4761"/>
    </w:rPr>
  </w:style>
  <w:style w:type="character" w:styleId="style4101" w:customStyle="1">
    <w:name w:val="Heading 5 Char_6c318c36-7795-4fd8-bae2-fdca2fc5d99d"/>
    <w:basedOn w:val="style65"/>
    <w:next w:val="style4101"/>
    <w:link w:val="style5"/>
    <w:uiPriority w:val="9"/>
    <w:rPr>
      <w:rFonts w:cs="宋体" w:eastAsia="宋体"/>
      <w:color w:val="0f4761"/>
    </w:rPr>
  </w:style>
  <w:style w:type="character" w:styleId="style4102" w:customStyle="1">
    <w:name w:val="Heading 6 Char_fee9fa6c-01b6-4b9d-9e24-e83fa7693416"/>
    <w:basedOn w:val="style65"/>
    <w:next w:val="style4102"/>
    <w:link w:val="style6"/>
    <w:uiPriority w:val="9"/>
    <w:rPr>
      <w:rFonts w:cs="宋体" w:eastAsia="宋体"/>
      <w:i w:val="1"/>
      <w:iCs w:val="1"/>
      <w:color w:val="595959"/>
    </w:rPr>
  </w:style>
  <w:style w:type="character" w:styleId="style4103" w:customStyle="1">
    <w:name w:val="Heading 7 Char_3028d098-758f-4e97-a8b9-c115505f714d"/>
    <w:basedOn w:val="style65"/>
    <w:next w:val="style4103"/>
    <w:link w:val="style7"/>
    <w:uiPriority w:val="9"/>
    <w:rPr>
      <w:rFonts w:cs="宋体" w:eastAsia="宋体"/>
      <w:color w:val="595959"/>
    </w:rPr>
  </w:style>
  <w:style w:type="character" w:styleId="style4104" w:customStyle="1">
    <w:name w:val="Heading 8 Char_49b29da1-7037-4bc1-ac6c-dd2db07b9849"/>
    <w:basedOn w:val="style65"/>
    <w:next w:val="style4104"/>
    <w:link w:val="style8"/>
    <w:uiPriority w:val="9"/>
    <w:rPr>
      <w:rFonts w:cs="宋体" w:eastAsia="宋体"/>
      <w:i w:val="1"/>
      <w:iCs w:val="1"/>
      <w:color w:val="272727"/>
    </w:rPr>
  </w:style>
  <w:style w:type="character" w:styleId="style4105" w:customStyle="1">
    <w:name w:val="Heading 9 Char_1977bf50-b0bc-47d5-b407-cd9c009698e3"/>
    <w:basedOn w:val="style65"/>
    <w:next w:val="style4105"/>
    <w:link w:val="style9"/>
    <w:uiPriority w:val="9"/>
    <w:rPr>
      <w:rFonts w:cs="宋体" w:eastAsia="宋体"/>
      <w:color w:val="272727"/>
    </w:rPr>
  </w:style>
  <w:style w:type="paragraph" w:styleId="style62">
    <w:name w:val="Title"/>
    <w:basedOn w:val="style0"/>
    <w:next w:val="style0"/>
    <w:link w:val="style4106"/>
    <w:uiPriority w:val="10"/>
    <w:qFormat w:val="1"/>
    <w:pPr>
      <w:spacing w:after="80"/>
      <w:contextualSpacing w:val="1"/>
    </w:pPr>
    <w:rPr>
      <w:rFonts w:ascii="Aptos Display" w:cs="宋体" w:eastAsia="宋体" w:hAnsi="Aptos Display"/>
      <w:spacing w:val="-10"/>
      <w:kern w:val="28"/>
      <w:sz w:val="56"/>
      <w:szCs w:val="56"/>
    </w:rPr>
  </w:style>
  <w:style w:type="character" w:styleId="style4106" w:customStyle="1">
    <w:name w:val="Title Char_51eaec10-a9f1-41a5-9ea9-77ca477592ac"/>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uiPriority w:val="11"/>
    <w:qFormat w:val="1"/>
    <w:pPr>
      <w:numPr>
        <w:ilvl w:val="1"/>
        <w:numId w:val="0"/>
      </w:numPr>
    </w:pPr>
    <w:rPr>
      <w:rFonts w:cs="宋体" w:eastAsia="宋体"/>
      <w:color w:val="595959"/>
      <w:spacing w:val="15"/>
      <w:sz w:val="28"/>
      <w:szCs w:val="28"/>
    </w:rPr>
  </w:style>
  <w:style w:type="character" w:styleId="style4107" w:customStyle="1">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uiPriority w:val="29"/>
    <w:qFormat w:val="1"/>
    <w:pPr>
      <w:spacing w:before="160"/>
      <w:jc w:val="center"/>
    </w:pPr>
    <w:rPr>
      <w:i w:val="1"/>
      <w:iCs w:val="1"/>
      <w:color w:val="404040"/>
    </w:rPr>
  </w:style>
  <w:style w:type="character" w:styleId="style4108" w:customStyle="1">
    <w:name w:val="Quote Char_e5979219-85a5-45f8-a366-a31eb1542a8b"/>
    <w:basedOn w:val="style65"/>
    <w:next w:val="style4108"/>
    <w:link w:val="style180"/>
    <w:uiPriority w:val="29"/>
    <w:rPr>
      <w:i w:val="1"/>
      <w:iCs w:val="1"/>
      <w:color w:val="404040"/>
    </w:rPr>
  </w:style>
  <w:style w:type="paragraph" w:styleId="style179">
    <w:name w:val="List Paragraph"/>
    <w:basedOn w:val="style0"/>
    <w:next w:val="style179"/>
    <w:uiPriority w:val="34"/>
    <w:qFormat w:val="1"/>
    <w:pPr>
      <w:ind w:left="720"/>
      <w:contextualSpacing w:val="1"/>
    </w:pPr>
    <w:rPr/>
  </w:style>
  <w:style w:type="character" w:styleId="style261">
    <w:name w:val="Intense Emphasis"/>
    <w:basedOn w:val="style65"/>
    <w:next w:val="style261"/>
    <w:uiPriority w:val="21"/>
    <w:qFormat w:val="1"/>
    <w:rPr>
      <w:i w:val="1"/>
      <w:iCs w:val="1"/>
      <w:color w:val="0f4761"/>
    </w:rPr>
  </w:style>
  <w:style w:type="paragraph" w:styleId="style181">
    <w:name w:val="Intense Quote"/>
    <w:basedOn w:val="style0"/>
    <w:next w:val="style0"/>
    <w:link w:val="style4109"/>
    <w:uiPriority w:val="30"/>
    <w:qFormat w:val="1"/>
    <w:pPr>
      <w:pBdr>
        <w:top w:color="0f4761" w:space="10" w:sz="4" w:val="single"/>
        <w:bottom w:color="0f4761" w:space="10" w:sz="4" w:val="single"/>
      </w:pBdr>
      <w:spacing w:after="360" w:before="360"/>
      <w:ind w:left="864" w:right="864"/>
      <w:jc w:val="center"/>
    </w:pPr>
    <w:rPr>
      <w:i w:val="1"/>
      <w:iCs w:val="1"/>
      <w:color w:val="0f4761"/>
    </w:rPr>
  </w:style>
  <w:style w:type="character" w:styleId="style4109" w:customStyle="1">
    <w:name w:val="Intense Quote Char_4f59d440-1ad8-44b6-a83f-9ff51393e30f"/>
    <w:basedOn w:val="style65"/>
    <w:next w:val="style4109"/>
    <w:link w:val="style181"/>
    <w:uiPriority w:val="30"/>
    <w:rPr>
      <w:i w:val="1"/>
      <w:iCs w:val="1"/>
      <w:color w:val="0f4761"/>
    </w:rPr>
  </w:style>
  <w:style w:type="character" w:styleId="style263">
    <w:name w:val="Intense Reference"/>
    <w:basedOn w:val="style65"/>
    <w:next w:val="style263"/>
    <w:uiPriority w:val="32"/>
    <w:qFormat w:val="1"/>
    <w:rPr>
      <w:b w:val="1"/>
      <w:bCs w:val="1"/>
      <w:smallCaps w:val="1"/>
      <w:color w:val="0f4761"/>
      <w:spacing w:val="5"/>
    </w:rPr>
  </w:style>
  <w:style w:type="paragraph" w:styleId="style94">
    <w:name w:val="Normal (Web)"/>
    <w:basedOn w:val="style0"/>
    <w:next w:val="style94"/>
    <w:uiPriority w:val="99"/>
    <w:pPr>
      <w:spacing w:after="100" w:afterAutospacing="1" w:before="100" w:beforeAutospacing="1"/>
    </w:pPr>
    <w:rPr>
      <w:rFonts w:ascii="Times New Roman" w:cs="Times New Roman" w:eastAsia="Times New Roman" w:hAnsi="Times New Roman"/>
      <w:sz w:val="24"/>
      <w:szCs w:val="24"/>
      <w:lang w:eastAsia="en-US"/>
    </w:rPr>
  </w:style>
  <w:style w:type="character" w:styleId="style87">
    <w:name w:val="Strong"/>
    <w:basedOn w:val="style65"/>
    <w:next w:val="style87"/>
    <w:uiPriority w:val="22"/>
    <w:qFormat w:val="1"/>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7lxf/Dv1vpuA+oNFqYMALW+W3Q==">CgMxLjA4AHIhMWdfWUhuMlg2TzhnSnZ0Z3JFTlNQNHN2TGg0dmtsemM5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2024-06-12T15:01:00Z</dcterms:created>
  <dc:creator>Justine Schneider (staff)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y fmtid="{D5CDD505-2E9C-101B-9397-08002B2CF9AE}" pid="3" name="ICV">
    <vt:lpwstr>201da2fb653b4c83b4a6701ba1d25f39</vt:lpwstr>
  </property>
</Properties>
</file>